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32" w:rsidRPr="005934E8" w:rsidRDefault="005934E8" w:rsidP="007621AD">
      <w:pPr>
        <w:jc w:val="both"/>
        <w:rPr>
          <w:rFonts w:ascii="Times New Roman" w:hAnsi="Times New Roman" w:cs="Times New Roman"/>
          <w:b/>
          <w:bCs/>
          <w:sz w:val="24"/>
          <w:szCs w:val="24"/>
        </w:rPr>
      </w:pPr>
      <w:r w:rsidRPr="005934E8">
        <w:rPr>
          <w:rFonts w:ascii="Times New Roman" w:hAnsi="Times New Roman" w:cs="Times New Roman"/>
          <w:b/>
          <w:bCs/>
          <w:sz w:val="24"/>
          <w:szCs w:val="24"/>
        </w:rPr>
        <w:t>Rural Transition</w:t>
      </w:r>
      <w:r w:rsidR="00FB365D">
        <w:rPr>
          <w:rFonts w:ascii="Times New Roman" w:hAnsi="Times New Roman" w:cs="Times New Roman"/>
          <w:b/>
          <w:bCs/>
          <w:sz w:val="24"/>
          <w:szCs w:val="24"/>
        </w:rPr>
        <w:t xml:space="preserve"> in Haryana</w:t>
      </w:r>
      <w:r w:rsidRPr="005934E8">
        <w:rPr>
          <w:rFonts w:ascii="Times New Roman" w:hAnsi="Times New Roman" w:cs="Times New Roman"/>
          <w:b/>
          <w:bCs/>
          <w:sz w:val="24"/>
          <w:szCs w:val="24"/>
        </w:rPr>
        <w:t>: An Update</w:t>
      </w:r>
    </w:p>
    <w:p w:rsidR="00945561" w:rsidRDefault="005934E8" w:rsidP="007621AD">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FB365D">
        <w:rPr>
          <w:rFonts w:ascii="Times New Roman" w:hAnsi="Times New Roman" w:cs="Times New Roman"/>
          <w:sz w:val="24"/>
          <w:szCs w:val="24"/>
        </w:rPr>
        <w:t xml:space="preserve">Rural India is in the midst of significant mutations in the wake of </w:t>
      </w:r>
      <w:r w:rsidR="00697AB4">
        <w:rPr>
          <w:rFonts w:ascii="Times New Roman" w:hAnsi="Times New Roman" w:cs="Times New Roman"/>
          <w:sz w:val="24"/>
          <w:szCs w:val="24"/>
        </w:rPr>
        <w:t>pressures unleashed by economic liberalization, the media explosion and measures like the 73</w:t>
      </w:r>
      <w:r w:rsidR="00697AB4" w:rsidRPr="00697AB4">
        <w:rPr>
          <w:rFonts w:ascii="Times New Roman" w:hAnsi="Times New Roman" w:cs="Times New Roman"/>
          <w:sz w:val="24"/>
          <w:szCs w:val="24"/>
          <w:vertAlign w:val="superscript"/>
        </w:rPr>
        <w:t>rd</w:t>
      </w:r>
      <w:r w:rsidR="00697AB4">
        <w:rPr>
          <w:rFonts w:ascii="Times New Roman" w:hAnsi="Times New Roman" w:cs="Times New Roman"/>
          <w:sz w:val="24"/>
          <w:szCs w:val="24"/>
        </w:rPr>
        <w:t xml:space="preserve"> Constitutional amendment. </w:t>
      </w:r>
      <w:r>
        <w:rPr>
          <w:rFonts w:ascii="Times New Roman" w:hAnsi="Times New Roman" w:cs="Times New Roman"/>
          <w:sz w:val="24"/>
          <w:szCs w:val="24"/>
        </w:rPr>
        <w:t xml:space="preserve">S.S. Jodhka’s </w:t>
      </w:r>
      <w:r w:rsidR="00FB365D">
        <w:rPr>
          <w:rFonts w:ascii="Times New Roman" w:hAnsi="Times New Roman" w:cs="Times New Roman"/>
          <w:sz w:val="24"/>
          <w:szCs w:val="24"/>
        </w:rPr>
        <w:t xml:space="preserve">‘Emergent Ruralities’ (EPW, June 28, 2014), </w:t>
      </w:r>
      <w:r w:rsidR="00697AB4">
        <w:rPr>
          <w:rFonts w:ascii="Times New Roman" w:hAnsi="Times New Roman" w:cs="Times New Roman"/>
          <w:sz w:val="24"/>
          <w:szCs w:val="24"/>
        </w:rPr>
        <w:t xml:space="preserve">is a timely report on two villages in Haryana studied by the author in 1988-89 and again in 2008-09 to track changes in </w:t>
      </w:r>
      <w:r w:rsidR="00965D8B">
        <w:rPr>
          <w:rFonts w:ascii="Times New Roman" w:hAnsi="Times New Roman" w:cs="Times New Roman"/>
          <w:sz w:val="24"/>
          <w:szCs w:val="24"/>
        </w:rPr>
        <w:t xml:space="preserve">the demographic, technological, occupational and caste and community profiles of the said communities. </w:t>
      </w:r>
      <w:r w:rsidR="00DD74A3">
        <w:rPr>
          <w:rFonts w:ascii="Times New Roman" w:hAnsi="Times New Roman" w:cs="Times New Roman"/>
          <w:sz w:val="24"/>
          <w:szCs w:val="24"/>
        </w:rPr>
        <w:t xml:space="preserve">While the author rightly stresses growing </w:t>
      </w:r>
      <w:r w:rsidR="00203941">
        <w:rPr>
          <w:rFonts w:ascii="Times New Roman" w:hAnsi="Times New Roman" w:cs="Times New Roman"/>
          <w:sz w:val="24"/>
          <w:szCs w:val="24"/>
        </w:rPr>
        <w:t xml:space="preserve">diversification in </w:t>
      </w:r>
      <w:r w:rsidR="00DD74A3">
        <w:rPr>
          <w:rFonts w:ascii="Times New Roman" w:hAnsi="Times New Roman" w:cs="Times New Roman"/>
          <w:sz w:val="24"/>
          <w:szCs w:val="24"/>
        </w:rPr>
        <w:t xml:space="preserve">local </w:t>
      </w:r>
      <w:r w:rsidR="00203941">
        <w:rPr>
          <w:rFonts w:ascii="Times New Roman" w:hAnsi="Times New Roman" w:cs="Times New Roman"/>
          <w:sz w:val="24"/>
          <w:szCs w:val="24"/>
        </w:rPr>
        <w:t>economic a</w:t>
      </w:r>
      <w:r w:rsidR="00DD74A3">
        <w:rPr>
          <w:rFonts w:ascii="Times New Roman" w:hAnsi="Times New Roman" w:cs="Times New Roman"/>
          <w:sz w:val="24"/>
          <w:szCs w:val="24"/>
        </w:rPr>
        <w:t xml:space="preserve">nd political structures based on the rise of </w:t>
      </w:r>
      <w:r w:rsidR="004D26E8">
        <w:rPr>
          <w:rFonts w:ascii="Times New Roman" w:hAnsi="Times New Roman" w:cs="Times New Roman"/>
          <w:sz w:val="24"/>
          <w:szCs w:val="24"/>
        </w:rPr>
        <w:t>businesses, government employment and new “political entrepreneurs” who have</w:t>
      </w:r>
      <w:r w:rsidR="00203941">
        <w:rPr>
          <w:rFonts w:ascii="Times New Roman" w:hAnsi="Times New Roman" w:cs="Times New Roman"/>
          <w:sz w:val="24"/>
          <w:szCs w:val="24"/>
        </w:rPr>
        <w:t xml:space="preserve"> eroded the monopoly of large landowners or </w:t>
      </w:r>
      <w:r w:rsidR="004D26E8">
        <w:rPr>
          <w:rFonts w:ascii="Times New Roman" w:hAnsi="Times New Roman" w:cs="Times New Roman"/>
          <w:sz w:val="24"/>
          <w:szCs w:val="24"/>
        </w:rPr>
        <w:t xml:space="preserve">dominant </w:t>
      </w:r>
      <w:r w:rsidR="00491DB9">
        <w:rPr>
          <w:rFonts w:ascii="Times New Roman" w:hAnsi="Times New Roman" w:cs="Times New Roman"/>
          <w:sz w:val="24"/>
          <w:szCs w:val="24"/>
        </w:rPr>
        <w:t xml:space="preserve">Jat and Gujjar </w:t>
      </w:r>
      <w:r w:rsidR="00203941" w:rsidRPr="00203941">
        <w:rPr>
          <w:rFonts w:ascii="Times New Roman" w:hAnsi="Times New Roman" w:cs="Times New Roman"/>
          <w:i/>
          <w:iCs/>
          <w:sz w:val="24"/>
          <w:szCs w:val="24"/>
        </w:rPr>
        <w:t>chaudhries</w:t>
      </w:r>
      <w:r w:rsidR="004D26E8">
        <w:rPr>
          <w:rFonts w:ascii="Times New Roman" w:hAnsi="Times New Roman" w:cs="Times New Roman"/>
          <w:sz w:val="24"/>
          <w:szCs w:val="24"/>
        </w:rPr>
        <w:t>,</w:t>
      </w:r>
      <w:r w:rsidR="00491DB9">
        <w:rPr>
          <w:rFonts w:ascii="Times New Roman" w:hAnsi="Times New Roman" w:cs="Times New Roman"/>
          <w:sz w:val="24"/>
          <w:szCs w:val="24"/>
        </w:rPr>
        <w:t xml:space="preserve"> the exact change in the position of dalits in the studied villages (named 1 and 2) remains unclear in the absence of data on changing income and consumption patterns as also the distribution of the landless </w:t>
      </w:r>
      <w:r w:rsidR="00F63ABE">
        <w:rPr>
          <w:rFonts w:ascii="Times New Roman" w:hAnsi="Times New Roman" w:cs="Times New Roman"/>
          <w:sz w:val="24"/>
          <w:szCs w:val="24"/>
        </w:rPr>
        <w:t xml:space="preserve">poor </w:t>
      </w:r>
      <w:r w:rsidR="00491DB9">
        <w:rPr>
          <w:rFonts w:ascii="Times New Roman" w:hAnsi="Times New Roman" w:cs="Times New Roman"/>
          <w:sz w:val="24"/>
          <w:szCs w:val="24"/>
        </w:rPr>
        <w:t xml:space="preserve">between farm and non-farm </w:t>
      </w:r>
      <w:r w:rsidR="00F63ABE">
        <w:rPr>
          <w:rFonts w:ascii="Times New Roman" w:hAnsi="Times New Roman" w:cs="Times New Roman"/>
          <w:sz w:val="24"/>
          <w:szCs w:val="24"/>
        </w:rPr>
        <w:t xml:space="preserve">occupations in the otherwise well charted account. The fact that Jats are not only well entrenched in land but also in the state politics and bureaucracy of Haryana definitely called for more attention to </w:t>
      </w:r>
      <w:r w:rsidR="00945561">
        <w:rPr>
          <w:rFonts w:ascii="Times New Roman" w:hAnsi="Times New Roman" w:cs="Times New Roman"/>
          <w:sz w:val="24"/>
          <w:szCs w:val="24"/>
        </w:rPr>
        <w:t>dalits’ lives in the restudy of the communities from the vicinity of Panipat.</w:t>
      </w:r>
    </w:p>
    <w:p w:rsidR="00F9268B" w:rsidRDefault="00945561" w:rsidP="007621AD">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The author’s point about the number of surveyed households reporting cultivation as their principal livelihood declining to 30% in </w:t>
      </w:r>
      <w:r w:rsidR="00593E41">
        <w:rPr>
          <w:rFonts w:ascii="Times New Roman" w:hAnsi="Times New Roman" w:cs="Times New Roman"/>
          <w:sz w:val="24"/>
          <w:szCs w:val="24"/>
        </w:rPr>
        <w:t>2009</w:t>
      </w:r>
      <w:r>
        <w:rPr>
          <w:rFonts w:ascii="Times New Roman" w:hAnsi="Times New Roman" w:cs="Times New Roman"/>
          <w:sz w:val="24"/>
          <w:szCs w:val="24"/>
        </w:rPr>
        <w:t xml:space="preserve"> </w:t>
      </w:r>
      <w:r w:rsidR="001D5C62">
        <w:rPr>
          <w:rFonts w:ascii="Times New Roman" w:hAnsi="Times New Roman" w:cs="Times New Roman"/>
          <w:sz w:val="24"/>
          <w:szCs w:val="24"/>
        </w:rPr>
        <w:t xml:space="preserve">and the diversion of surpluses drawn from green revolution </w:t>
      </w:r>
      <w:r w:rsidR="00593E41">
        <w:rPr>
          <w:rFonts w:ascii="Times New Roman" w:hAnsi="Times New Roman" w:cs="Times New Roman"/>
          <w:sz w:val="24"/>
          <w:szCs w:val="24"/>
        </w:rPr>
        <w:t>by most families</w:t>
      </w:r>
      <w:r w:rsidR="001D5C62">
        <w:rPr>
          <w:rFonts w:ascii="Times New Roman" w:hAnsi="Times New Roman" w:cs="Times New Roman"/>
          <w:sz w:val="24"/>
          <w:szCs w:val="24"/>
        </w:rPr>
        <w:t xml:space="preserve"> to urban properties and commerce rather than large scale capitalist agriculture are noteworthy</w:t>
      </w:r>
      <w:r w:rsidR="00593E41">
        <w:rPr>
          <w:rFonts w:ascii="Times New Roman" w:hAnsi="Times New Roman" w:cs="Times New Roman"/>
          <w:sz w:val="24"/>
          <w:szCs w:val="24"/>
        </w:rPr>
        <w:t xml:space="preserve"> as is the fact that 15% of the respondents in the second round of the study report a second [secondary] occupation too</w:t>
      </w:r>
      <w:r w:rsidR="001D5C62">
        <w:rPr>
          <w:rFonts w:ascii="Times New Roman" w:hAnsi="Times New Roman" w:cs="Times New Roman"/>
          <w:sz w:val="24"/>
          <w:szCs w:val="24"/>
        </w:rPr>
        <w:t>.</w:t>
      </w:r>
      <w:r w:rsidR="00C55120">
        <w:rPr>
          <w:rStyle w:val="FootnoteReference"/>
          <w:rFonts w:ascii="Times New Roman" w:hAnsi="Times New Roman" w:cs="Times New Roman"/>
          <w:sz w:val="24"/>
          <w:szCs w:val="24"/>
        </w:rPr>
        <w:footnoteReference w:id="2"/>
      </w:r>
      <w:r w:rsidR="001D5C62">
        <w:rPr>
          <w:rFonts w:ascii="Times New Roman" w:hAnsi="Times New Roman" w:cs="Times New Roman"/>
          <w:sz w:val="24"/>
          <w:szCs w:val="24"/>
        </w:rPr>
        <w:t xml:space="preserve"> However, information on the secondary se</w:t>
      </w:r>
      <w:r w:rsidR="00593E41">
        <w:rPr>
          <w:rFonts w:ascii="Times New Roman" w:hAnsi="Times New Roman" w:cs="Times New Roman"/>
          <w:sz w:val="24"/>
          <w:szCs w:val="24"/>
        </w:rPr>
        <w:t xml:space="preserve">ctor in the village and the decline and fall of crafts and different types of services (like gadget repair in place of tool making) </w:t>
      </w:r>
      <w:r w:rsidR="00167B04">
        <w:rPr>
          <w:rFonts w:ascii="Times New Roman" w:hAnsi="Times New Roman" w:cs="Times New Roman"/>
          <w:sz w:val="24"/>
          <w:szCs w:val="24"/>
        </w:rPr>
        <w:t xml:space="preserve">remains scant. Another intriguing issue left unquantified in the essay is that of the position of the water table in this heartland of tubewell irrigation. The author </w:t>
      </w:r>
      <w:r w:rsidR="005477F1">
        <w:rPr>
          <w:rFonts w:ascii="Times New Roman" w:hAnsi="Times New Roman" w:cs="Times New Roman"/>
          <w:sz w:val="24"/>
          <w:szCs w:val="24"/>
        </w:rPr>
        <w:t>states that “the water table has not fallen much” in the region despite two third of the irrigation coming from wells/ submersibles. In my own study of a village</w:t>
      </w:r>
      <w:r w:rsidR="00DD04D5">
        <w:rPr>
          <w:rFonts w:ascii="Times New Roman" w:hAnsi="Times New Roman" w:cs="Times New Roman"/>
          <w:sz w:val="24"/>
          <w:szCs w:val="24"/>
        </w:rPr>
        <w:t xml:space="preserve"> with similar agricultural practices since 1989</w:t>
      </w:r>
      <w:r w:rsidR="005477F1">
        <w:rPr>
          <w:rFonts w:ascii="Times New Roman" w:hAnsi="Times New Roman" w:cs="Times New Roman"/>
          <w:sz w:val="24"/>
          <w:szCs w:val="24"/>
        </w:rPr>
        <w:t xml:space="preserve">, in western Uttar Pradesh, I have noted a fall in the water table </w:t>
      </w:r>
      <w:r w:rsidR="00DD04D5">
        <w:rPr>
          <w:rFonts w:ascii="Times New Roman" w:hAnsi="Times New Roman" w:cs="Times New Roman"/>
          <w:sz w:val="24"/>
          <w:szCs w:val="24"/>
        </w:rPr>
        <w:t>by about one foot every successive year; driving it to the depth of at least 50 feet now (post monsoon). Similar alarming decline in water levels has also been reported in other studies from the region.</w:t>
      </w:r>
      <w:r w:rsidR="00DD04D5">
        <w:rPr>
          <w:rStyle w:val="FootnoteReference"/>
          <w:rFonts w:ascii="Times New Roman" w:hAnsi="Times New Roman" w:cs="Times New Roman"/>
          <w:sz w:val="24"/>
          <w:szCs w:val="24"/>
        </w:rPr>
        <w:footnoteReference w:id="3"/>
      </w:r>
      <w:r w:rsidR="00F8546E">
        <w:rPr>
          <w:rFonts w:ascii="Times New Roman" w:hAnsi="Times New Roman" w:cs="Times New Roman"/>
          <w:sz w:val="24"/>
          <w:szCs w:val="24"/>
        </w:rPr>
        <w:t xml:space="preserve"> In this </w:t>
      </w:r>
      <w:r w:rsidR="00F8546E">
        <w:rPr>
          <w:rFonts w:ascii="Times New Roman" w:hAnsi="Times New Roman" w:cs="Times New Roman"/>
          <w:sz w:val="24"/>
          <w:szCs w:val="24"/>
        </w:rPr>
        <w:lastRenderedPageBreak/>
        <w:t xml:space="preserve">light, </w:t>
      </w:r>
      <w:r w:rsidR="00A85F33">
        <w:rPr>
          <w:rFonts w:ascii="Times New Roman" w:hAnsi="Times New Roman" w:cs="Times New Roman"/>
          <w:sz w:val="24"/>
          <w:szCs w:val="24"/>
        </w:rPr>
        <w:t>an indication of the present level of underground water in the studied locations would be highly relevant.</w:t>
      </w:r>
    </w:p>
    <w:p w:rsidR="00A85F33" w:rsidRDefault="00A85F33" w:rsidP="007621AD">
      <w:pPr>
        <w:ind w:left="0" w:firstLine="0"/>
        <w:jc w:val="both"/>
        <w:rPr>
          <w:rFonts w:ascii="Times New Roman" w:hAnsi="Times New Roman" w:cs="Times New Roman"/>
          <w:sz w:val="24"/>
          <w:szCs w:val="24"/>
        </w:rPr>
      </w:pPr>
      <w:r>
        <w:rPr>
          <w:rFonts w:ascii="Times New Roman" w:hAnsi="Times New Roman" w:cs="Times New Roman"/>
          <w:sz w:val="24"/>
          <w:szCs w:val="24"/>
        </w:rPr>
        <w:tab/>
        <w:t>Another puzzling trend left underexplored</w:t>
      </w:r>
      <w:r w:rsidR="00357E4F">
        <w:rPr>
          <w:rFonts w:ascii="Times New Roman" w:hAnsi="Times New Roman" w:cs="Times New Roman"/>
          <w:sz w:val="24"/>
          <w:szCs w:val="24"/>
        </w:rPr>
        <w:t>,</w:t>
      </w:r>
      <w:r>
        <w:rPr>
          <w:rFonts w:ascii="Times New Roman" w:hAnsi="Times New Roman" w:cs="Times New Roman"/>
          <w:sz w:val="24"/>
          <w:szCs w:val="24"/>
        </w:rPr>
        <w:t xml:space="preserve"> in the essay</w:t>
      </w:r>
      <w:r w:rsidR="00357E4F">
        <w:rPr>
          <w:rFonts w:ascii="Times New Roman" w:hAnsi="Times New Roman" w:cs="Times New Roman"/>
          <w:sz w:val="24"/>
          <w:szCs w:val="24"/>
        </w:rPr>
        <w:t>,</w:t>
      </w:r>
      <w:r>
        <w:rPr>
          <w:rFonts w:ascii="Times New Roman" w:hAnsi="Times New Roman" w:cs="Times New Roman"/>
          <w:sz w:val="24"/>
          <w:szCs w:val="24"/>
        </w:rPr>
        <w:t xml:space="preserve"> is the tenfold rise in the price of land in 20 [10] years </w:t>
      </w:r>
      <w:r w:rsidR="00357E4F">
        <w:rPr>
          <w:rFonts w:ascii="Times New Roman" w:hAnsi="Times New Roman" w:cs="Times New Roman"/>
          <w:sz w:val="24"/>
          <w:szCs w:val="24"/>
        </w:rPr>
        <w:t xml:space="preserve">between 1981 and 2001 (from about 30 lakh per acre to 3 crores). Since the paper also mentions, that only 8% of respondents wish to keep their children in agriculture and that practically all the youngsters want to leave farming across castes, it needs to be explored further as to where the demand for agricultural land is springing from </w:t>
      </w:r>
      <w:r w:rsidR="00E30453">
        <w:rPr>
          <w:rFonts w:ascii="Times New Roman" w:hAnsi="Times New Roman" w:cs="Times New Roman"/>
          <w:sz w:val="24"/>
          <w:szCs w:val="24"/>
        </w:rPr>
        <w:t xml:space="preserve">that has pushed the land price so high across the country. </w:t>
      </w:r>
    </w:p>
    <w:p w:rsidR="00B21551" w:rsidRDefault="00E30453" w:rsidP="007621AD">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An interesting trend reported by the author is the increasing number of households sending both sons and daughters to cities to pursue higher education or receive coaching for careers in government or organized private sector. </w:t>
      </w:r>
      <w:r w:rsidR="00B21551">
        <w:rPr>
          <w:rFonts w:ascii="Times New Roman" w:hAnsi="Times New Roman" w:cs="Times New Roman"/>
          <w:sz w:val="24"/>
          <w:szCs w:val="24"/>
        </w:rPr>
        <w:t xml:space="preserve">Since a large number of our youths are spending decades in this frustrating exercise, more detail on the expenses and years and final outcomes specially for girls now beginning to enter higher education on a large scale would be highly desirable in a follow up perhaps. </w:t>
      </w:r>
    </w:p>
    <w:p w:rsidR="00E30453" w:rsidRPr="005934E8" w:rsidRDefault="00B21551" w:rsidP="007621AD">
      <w:pPr>
        <w:ind w:left="0" w:firstLine="0"/>
        <w:jc w:val="both"/>
        <w:rPr>
          <w:rFonts w:ascii="Times New Roman" w:hAnsi="Times New Roman" w:cs="Times New Roman"/>
          <w:sz w:val="24"/>
          <w:szCs w:val="24"/>
        </w:rPr>
      </w:pPr>
      <w:r>
        <w:rPr>
          <w:rFonts w:ascii="Times New Roman" w:hAnsi="Times New Roman" w:cs="Times New Roman"/>
          <w:sz w:val="24"/>
          <w:szCs w:val="24"/>
        </w:rPr>
        <w:tab/>
        <w:t xml:space="preserve">Professor Jodhka has concluded his essay by </w:t>
      </w:r>
      <w:r w:rsidR="001108A9">
        <w:rPr>
          <w:rFonts w:ascii="Times New Roman" w:hAnsi="Times New Roman" w:cs="Times New Roman"/>
          <w:sz w:val="24"/>
          <w:szCs w:val="24"/>
        </w:rPr>
        <w:t>pointing to “increased vulnerabilities” of households despite some improvements in terms of amenities, occupational diversification, commuting and transportation etc. This section, however, remains thin as references to</w:t>
      </w:r>
      <w:r w:rsidR="007C284E">
        <w:rPr>
          <w:rFonts w:ascii="Times New Roman" w:hAnsi="Times New Roman" w:cs="Times New Roman"/>
          <w:sz w:val="24"/>
          <w:szCs w:val="24"/>
        </w:rPr>
        <w:t xml:space="preserve"> the</w:t>
      </w:r>
      <w:r w:rsidR="001108A9">
        <w:rPr>
          <w:rFonts w:ascii="Times New Roman" w:hAnsi="Times New Roman" w:cs="Times New Roman"/>
          <w:sz w:val="24"/>
          <w:szCs w:val="24"/>
        </w:rPr>
        <w:t xml:space="preserve"> loss of </w:t>
      </w:r>
      <w:r w:rsidR="007C284E">
        <w:rPr>
          <w:rFonts w:ascii="Times New Roman" w:hAnsi="Times New Roman" w:cs="Times New Roman"/>
          <w:sz w:val="24"/>
          <w:szCs w:val="24"/>
        </w:rPr>
        <w:t xml:space="preserve">the </w:t>
      </w:r>
      <w:r w:rsidR="001108A9">
        <w:rPr>
          <w:rFonts w:ascii="Times New Roman" w:hAnsi="Times New Roman" w:cs="Times New Roman"/>
          <w:sz w:val="24"/>
          <w:szCs w:val="24"/>
        </w:rPr>
        <w:t xml:space="preserve">common grazing land </w:t>
      </w:r>
      <w:r w:rsidR="007C284E">
        <w:rPr>
          <w:rFonts w:ascii="Times New Roman" w:hAnsi="Times New Roman" w:cs="Times New Roman"/>
          <w:sz w:val="24"/>
          <w:szCs w:val="24"/>
        </w:rPr>
        <w:t xml:space="preserve">leading to a decline in </w:t>
      </w:r>
      <w:r w:rsidR="001108A9">
        <w:rPr>
          <w:rFonts w:ascii="Times New Roman" w:hAnsi="Times New Roman" w:cs="Times New Roman"/>
          <w:sz w:val="24"/>
          <w:szCs w:val="24"/>
        </w:rPr>
        <w:t xml:space="preserve">cattle </w:t>
      </w:r>
      <w:r w:rsidR="007C284E">
        <w:rPr>
          <w:rFonts w:ascii="Times New Roman" w:hAnsi="Times New Roman" w:cs="Times New Roman"/>
          <w:sz w:val="24"/>
          <w:szCs w:val="24"/>
        </w:rPr>
        <w:t xml:space="preserve">wealth </w:t>
      </w:r>
      <w:r w:rsidR="00D661E6">
        <w:rPr>
          <w:rFonts w:ascii="Times New Roman" w:hAnsi="Times New Roman" w:cs="Times New Roman"/>
          <w:sz w:val="24"/>
          <w:szCs w:val="24"/>
        </w:rPr>
        <w:t xml:space="preserve">for nutrition as well as liquid asset </w:t>
      </w:r>
      <w:r w:rsidR="001108A9">
        <w:rPr>
          <w:rFonts w:ascii="Times New Roman" w:hAnsi="Times New Roman" w:cs="Times New Roman"/>
          <w:sz w:val="24"/>
          <w:szCs w:val="24"/>
        </w:rPr>
        <w:t xml:space="preserve">or the </w:t>
      </w:r>
      <w:r w:rsidR="007C284E">
        <w:rPr>
          <w:rFonts w:ascii="Times New Roman" w:hAnsi="Times New Roman" w:cs="Times New Roman"/>
          <w:sz w:val="24"/>
          <w:szCs w:val="24"/>
        </w:rPr>
        <w:t xml:space="preserve">waning </w:t>
      </w:r>
      <w:r w:rsidR="001108A9">
        <w:rPr>
          <w:rFonts w:ascii="Times New Roman" w:hAnsi="Times New Roman" w:cs="Times New Roman"/>
          <w:sz w:val="24"/>
          <w:szCs w:val="24"/>
        </w:rPr>
        <w:t xml:space="preserve">of village solidarity on account of </w:t>
      </w:r>
      <w:r w:rsidR="007C284E">
        <w:rPr>
          <w:rFonts w:ascii="Times New Roman" w:hAnsi="Times New Roman" w:cs="Times New Roman"/>
          <w:sz w:val="24"/>
          <w:szCs w:val="24"/>
        </w:rPr>
        <w:t xml:space="preserve">increasing </w:t>
      </w:r>
      <w:r w:rsidR="001108A9">
        <w:rPr>
          <w:rFonts w:ascii="Times New Roman" w:hAnsi="Times New Roman" w:cs="Times New Roman"/>
          <w:sz w:val="24"/>
          <w:szCs w:val="24"/>
        </w:rPr>
        <w:t xml:space="preserve">individuation and </w:t>
      </w:r>
      <w:r w:rsidR="007C284E">
        <w:rPr>
          <w:rFonts w:ascii="Times New Roman" w:hAnsi="Times New Roman" w:cs="Times New Roman"/>
          <w:sz w:val="24"/>
          <w:szCs w:val="24"/>
        </w:rPr>
        <w:t xml:space="preserve">traditional ties remains </w:t>
      </w:r>
      <w:r w:rsidR="00D661E6">
        <w:rPr>
          <w:rFonts w:ascii="Times New Roman" w:hAnsi="Times New Roman" w:cs="Times New Roman"/>
          <w:sz w:val="24"/>
          <w:szCs w:val="24"/>
        </w:rPr>
        <w:t xml:space="preserve">low on data as well as argument. For instance,  </w:t>
      </w:r>
    </w:p>
    <w:p w:rsidR="005934E8" w:rsidRDefault="005934E8"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Default="00FB365D" w:rsidP="007621AD">
      <w:pPr>
        <w:jc w:val="both"/>
        <w:rPr>
          <w:rFonts w:ascii="Times New Roman" w:hAnsi="Times New Roman" w:cs="Times New Roman"/>
          <w:sz w:val="24"/>
          <w:szCs w:val="24"/>
        </w:rPr>
      </w:pPr>
    </w:p>
    <w:p w:rsidR="00FB365D" w:rsidRPr="005934E8" w:rsidRDefault="00FB365D" w:rsidP="007621AD">
      <w:pPr>
        <w:jc w:val="both"/>
        <w:rPr>
          <w:rFonts w:ascii="Times New Roman" w:hAnsi="Times New Roman" w:cs="Times New Roman"/>
          <w:sz w:val="24"/>
          <w:szCs w:val="24"/>
        </w:rPr>
      </w:pPr>
      <w:r>
        <w:rPr>
          <w:rFonts w:ascii="Times New Roman" w:hAnsi="Times New Roman" w:cs="Times New Roman"/>
          <w:sz w:val="24"/>
          <w:szCs w:val="24"/>
        </w:rPr>
        <w:t xml:space="preserve">Comment on S.S. Jodhka (2014), Emergent Ruralities, Economic and Politcal Weekly, Volume </w:t>
      </w:r>
    </w:p>
    <w:p w:rsidR="00FB365D" w:rsidRPr="005934E8" w:rsidRDefault="00FB365D" w:rsidP="007621AD">
      <w:pPr>
        <w:jc w:val="both"/>
        <w:rPr>
          <w:rFonts w:ascii="Times New Roman" w:hAnsi="Times New Roman" w:cs="Times New Roman"/>
          <w:sz w:val="24"/>
          <w:szCs w:val="24"/>
        </w:rPr>
      </w:pPr>
    </w:p>
    <w:sectPr w:rsidR="00FB365D" w:rsidRPr="005934E8" w:rsidSect="00AB363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9B" w:rsidRDefault="00B5029B" w:rsidP="00DD04D5">
      <w:pPr>
        <w:spacing w:line="240" w:lineRule="auto"/>
      </w:pPr>
      <w:r>
        <w:separator/>
      </w:r>
    </w:p>
  </w:endnote>
  <w:endnote w:type="continuationSeparator" w:id="1">
    <w:p w:rsidR="00B5029B" w:rsidRDefault="00B5029B" w:rsidP="00DD0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9B" w:rsidRDefault="00B5029B" w:rsidP="00DD04D5">
      <w:pPr>
        <w:spacing w:line="240" w:lineRule="auto"/>
      </w:pPr>
      <w:r>
        <w:separator/>
      </w:r>
    </w:p>
  </w:footnote>
  <w:footnote w:type="continuationSeparator" w:id="1">
    <w:p w:rsidR="00B5029B" w:rsidRDefault="00B5029B" w:rsidP="00DD04D5">
      <w:pPr>
        <w:spacing w:line="240" w:lineRule="auto"/>
      </w:pPr>
      <w:r>
        <w:continuationSeparator/>
      </w:r>
    </w:p>
  </w:footnote>
  <w:footnote w:id="2">
    <w:p w:rsidR="00C55120" w:rsidRDefault="00C55120">
      <w:pPr>
        <w:pStyle w:val="FootnoteText"/>
      </w:pPr>
      <w:r>
        <w:rPr>
          <w:rStyle w:val="FootnoteReference"/>
        </w:rPr>
        <w:footnoteRef/>
      </w:r>
      <w:r>
        <w:t xml:space="preserve"> The figures in rectangular brackets denote the original possibly misprint </w:t>
      </w:r>
      <w:r w:rsidR="00357E4F">
        <w:t>.</w:t>
      </w:r>
    </w:p>
  </w:footnote>
  <w:footnote w:id="3">
    <w:p w:rsidR="00DD04D5" w:rsidRDefault="00DD04D5">
      <w:pPr>
        <w:pStyle w:val="FootnoteText"/>
      </w:pPr>
      <w:r>
        <w:rPr>
          <w:rStyle w:val="FootnoteReference"/>
        </w:rPr>
        <w:footnoteRef/>
      </w:r>
      <w:r>
        <w:t xml:space="preserve"> </w:t>
      </w:r>
      <w:r w:rsidR="00FE6CBF">
        <w:t>Bhalla, Priya (20</w:t>
      </w:r>
      <w:r w:rsidR="00F8546E">
        <w:t>07</w:t>
      </w:r>
      <w:r w:rsidR="00FE6CBF">
        <w:t xml:space="preserve">), ‘Impact of </w:t>
      </w:r>
      <w:r w:rsidR="00F8546E">
        <w:t>Declining Groundwater Levels on Acreage Allocation in Haryana’, Economic and Political Weekly, Volume XLII, No.26, June 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34E8"/>
    <w:rsid w:val="001108A9"/>
    <w:rsid w:val="00167B04"/>
    <w:rsid w:val="001D5C62"/>
    <w:rsid w:val="00203941"/>
    <w:rsid w:val="0029017F"/>
    <w:rsid w:val="002C62D5"/>
    <w:rsid w:val="00357E4F"/>
    <w:rsid w:val="003F755D"/>
    <w:rsid w:val="00463C35"/>
    <w:rsid w:val="00491DB9"/>
    <w:rsid w:val="004D26E8"/>
    <w:rsid w:val="005477F1"/>
    <w:rsid w:val="005934E8"/>
    <w:rsid w:val="00593E41"/>
    <w:rsid w:val="00697AB4"/>
    <w:rsid w:val="007621AD"/>
    <w:rsid w:val="007C284E"/>
    <w:rsid w:val="00945561"/>
    <w:rsid w:val="00965D8B"/>
    <w:rsid w:val="00A85F33"/>
    <w:rsid w:val="00AB3632"/>
    <w:rsid w:val="00B21551"/>
    <w:rsid w:val="00B5029B"/>
    <w:rsid w:val="00C55120"/>
    <w:rsid w:val="00D661E6"/>
    <w:rsid w:val="00DD04D5"/>
    <w:rsid w:val="00DD74A3"/>
    <w:rsid w:val="00E30453"/>
    <w:rsid w:val="00F30B68"/>
    <w:rsid w:val="00F63ABE"/>
    <w:rsid w:val="00F8546E"/>
    <w:rsid w:val="00F9268B"/>
    <w:rsid w:val="00FB365D"/>
    <w:rsid w:val="00FE6CB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line="36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4D5"/>
    <w:pPr>
      <w:spacing w:line="240" w:lineRule="auto"/>
    </w:pPr>
    <w:rPr>
      <w:sz w:val="20"/>
      <w:szCs w:val="18"/>
    </w:rPr>
  </w:style>
  <w:style w:type="character" w:customStyle="1" w:styleId="FootnoteTextChar">
    <w:name w:val="Footnote Text Char"/>
    <w:basedOn w:val="DefaultParagraphFont"/>
    <w:link w:val="FootnoteText"/>
    <w:uiPriority w:val="99"/>
    <w:semiHidden/>
    <w:rsid w:val="00DD04D5"/>
    <w:rPr>
      <w:sz w:val="20"/>
      <w:szCs w:val="18"/>
    </w:rPr>
  </w:style>
  <w:style w:type="character" w:styleId="FootnoteReference">
    <w:name w:val="footnote reference"/>
    <w:basedOn w:val="DefaultParagraphFont"/>
    <w:uiPriority w:val="99"/>
    <w:semiHidden/>
    <w:unhideWhenUsed/>
    <w:rsid w:val="00DD04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2014-07-31T14:35:00Z</dcterms:created>
  <dcterms:modified xsi:type="dcterms:W3CDTF">2014-07-31T16:03:00Z</dcterms:modified>
</cp:coreProperties>
</file>